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77777777" w:rsidR="002D2945" w:rsidRDefault="002D2945" w:rsidP="00241AE1">
            <w:r>
              <w:rPr>
                <w:noProof/>
              </w:rPr>
              <w:drawing>
                <wp:inline distT="0" distB="0" distL="0" distR="0" wp14:anchorId="79695351" wp14:editId="5BC96B50">
                  <wp:extent cx="6858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6858000" cy="2489200"/>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70BD53A6" w:rsidR="00FB4F85" w:rsidRDefault="0085140C" w:rsidP="00FB4F85">
            <w:r>
              <w:rPr>
                <w:noProof/>
              </w:rPr>
              <mc:AlternateContent>
                <mc:Choice Requires="wps">
                  <w:drawing>
                    <wp:anchor distT="0" distB="0" distL="114300" distR="114300" simplePos="0" relativeHeight="251659264" behindDoc="0" locked="0" layoutInCell="1" allowOverlap="1" wp14:anchorId="14A29186" wp14:editId="507D0F14">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51718311" w14:textId="5FE6F031" w:rsidR="00CA693B" w:rsidRPr="00396EA2" w:rsidRDefault="00CA693B" w:rsidP="00B13CE2">
                                  <w:pPr>
                                    <w:jc w:val="center"/>
                                    <w:rPr>
                                      <w:rFonts w:ascii="Arial" w:hAnsi="Arial" w:cs="Arial"/>
                                    </w:rPr>
                                  </w:pPr>
                                </w:p>
                                <w:p w14:paraId="3C8743C1" w14:textId="5A136D62" w:rsidR="00CA693B" w:rsidRDefault="00A24DDB" w:rsidP="00D86302">
                                  <w:pPr>
                                    <w:jc w:val="center"/>
                                  </w:pPr>
                                  <w:r>
                                    <w:rPr>
                                      <w:noProof/>
                                    </w:rPr>
                                    <w:drawing>
                                      <wp:inline distT="0" distB="0" distL="0" distR="0" wp14:anchorId="36581F5F" wp14:editId="68B8577E">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OAGK9iI_400x400.jpg"/>
                                                <pic:cNvPicPr/>
                                              </pic:nvPicPr>
                                              <pic:blipFill>
                                                <a:blip r:embed="rId9"/>
                                                <a:stretch>
                                                  <a:fillRect/>
                                                </a:stretch>
                                              </pic:blipFill>
                                              <pic:spPr>
                                                <a:xfrm>
                                                  <a:off x="0" y="0"/>
                                                  <a:ext cx="2286000" cy="228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9186" id="_x0000_t202" coordsize="21600,21600" o:spt="202" path="m,l,21600r21600,l21600,xe">
                      <v:stroke joinstyle="miter"/>
                      <v:path gradientshapeok="t" o:connecttype="rect"/>
                    </v:shapetype>
                    <v:shape id="_x0000_s1026"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" fillcolor="white [3201]" strokeweight=".5pt">
                      <v:textbox>
                        <w:txbxContent>
                          <w:p w14:paraId="51718311" w14:textId="5FE6F031" w:rsidR="00CA693B" w:rsidRPr="00396EA2" w:rsidRDefault="00CA693B" w:rsidP="00B13CE2">
                            <w:pPr>
                              <w:jc w:val="center"/>
                              <w:rPr>
                                <w:rFonts w:ascii="Arial" w:hAnsi="Arial" w:cs="Arial"/>
                              </w:rPr>
                            </w:pPr>
                          </w:p>
                          <w:p w14:paraId="3C8743C1" w14:textId="5A136D62" w:rsidR="00CA693B" w:rsidRDefault="00A24DDB" w:rsidP="00D86302">
                            <w:pPr>
                              <w:jc w:val="center"/>
                            </w:pPr>
                            <w:r>
                              <w:rPr>
                                <w:noProof/>
                              </w:rPr>
                              <w:drawing>
                                <wp:inline distT="0" distB="0" distL="0" distR="0" wp14:anchorId="36581F5F" wp14:editId="68B8577E">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OAGK9iI_400x400.jpg"/>
                                          <pic:cNvPicPr/>
                                        </pic:nvPicPr>
                                        <pic:blipFill>
                                          <a:blip r:embed="rId9"/>
                                          <a:stretch>
                                            <a:fillRect/>
                                          </a:stretch>
                                        </pic:blipFill>
                                        <pic:spPr>
                                          <a:xfrm>
                                            <a:off x="0" y="0"/>
                                            <a:ext cx="2286000" cy="2286000"/>
                                          </a:xfrm>
                                          <a:prstGeom prst="rect">
                                            <a:avLst/>
                                          </a:prstGeom>
                                        </pic:spPr>
                                      </pic:pic>
                                    </a:graphicData>
                                  </a:graphic>
                                </wp:inline>
                              </w:drawing>
                            </w:r>
                          </w:p>
                        </w:txbxContent>
                      </v:textbox>
                    </v:shape>
                  </w:pict>
                </mc:Fallback>
              </mc:AlternateContent>
            </w:r>
            <w:r w:rsidR="004E1C67">
              <w:rPr>
                <w:noProof/>
              </w:rPr>
              <mc:AlternateContent>
                <mc:Choice Requires="wps">
                  <w:drawing>
                    <wp:inline distT="0" distB="0" distL="0" distR="0" wp14:anchorId="49D9DB75" wp14:editId="53B0023B">
                      <wp:extent cx="3180644"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644" cy="4192411"/>
                              </a:xfrm>
                              <a:prstGeom prst="rect">
                                <a:avLst/>
                              </a:prstGeom>
                              <a:noFill/>
                              <a:ln w="9525">
                                <a:noFill/>
                                <a:miter lim="800000"/>
                                <a:headEnd/>
                                <a:tailEnd/>
                              </a:ln>
                            </wps:spPr>
                            <wps:txbx>
                              <w:txbxContent>
                                <w:p w14:paraId="3061CC13" w14:textId="6FE9C6A3" w:rsidR="00714CB3" w:rsidRPr="00714CB3" w:rsidRDefault="00671B7A" w:rsidP="00714CB3">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A24DDB">
                                    <w:rPr>
                                      <w:rFonts w:ascii="Segoe UI" w:hAnsi="Segoe UI" w:cs="Segoe UI"/>
                                      <w:color w:val="0F1419"/>
                                      <w:sz w:val="23"/>
                                      <w:szCs w:val="23"/>
                                      <w:shd w:val="clear" w:color="auto" w:fill="FFFFFF"/>
                                    </w:rPr>
                                    <w:t>Target in Virginia files for union election.</w:t>
                                  </w:r>
                                </w:p>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wps:txbx>
                            <wps:bodyPr rot="0" vert="horz" wrap="square" lIns="91440" tIns="91440" rIns="91440" bIns="45720" anchor="t" anchorCtr="0">
                              <a:noAutofit/>
                            </wps:bodyPr>
                          </wps:wsp>
                        </a:graphicData>
                      </a:graphic>
                    </wp:inline>
                  </w:drawing>
                </mc:Choice>
                <mc:Fallback>
                  <w:pict>
                    <v:shape w14:anchorId="49D9DB75" id="Text Box 2" o:spid="_x0000_s1027" type="#_x0000_t202" alt="Text box to enter heading and description" style="width:250.45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" filled="f" stroked="f">
                      <v:textbox inset=",7.2pt">
                        <w:txbxContent>
                          <w:p w14:paraId="3061CC13" w14:textId="6FE9C6A3" w:rsidR="00714CB3" w:rsidRPr="00714CB3" w:rsidRDefault="00671B7A" w:rsidP="00714CB3">
                            <w:r w:rsidRPr="00B13CE2">
                              <w:rPr>
                                <w:rFonts w:ascii="Arial" w:hAnsi="Arial" w:cs="Arial"/>
                                <w:color w:val="0F1419"/>
                                <w:sz w:val="28"/>
                                <w:szCs w:val="28"/>
                                <w:shd w:val="clear" w:color="auto" w:fill="FFFFFF"/>
                              </w:rPr>
                              <w:t>BREAKING</w:t>
                            </w:r>
                            <w:r w:rsidR="00445B5E" w:rsidRPr="00B13CE2">
                              <w:rPr>
                                <w:rFonts w:ascii="Arial" w:hAnsi="Arial" w:cs="Arial"/>
                                <w:color w:val="0F1419"/>
                                <w:sz w:val="28"/>
                                <w:szCs w:val="28"/>
                                <w:shd w:val="clear" w:color="auto" w:fill="FFFFFF"/>
                              </w:rPr>
                              <w:t xml:space="preserve">: </w:t>
                            </w:r>
                            <w:r w:rsidR="00A24DDB">
                              <w:rPr>
                                <w:rFonts w:ascii="Segoe UI" w:hAnsi="Segoe UI" w:cs="Segoe UI"/>
                                <w:color w:val="0F1419"/>
                                <w:sz w:val="23"/>
                                <w:szCs w:val="23"/>
                                <w:shd w:val="clear" w:color="auto" w:fill="FFFFFF"/>
                              </w:rPr>
                              <w:t>Target in Virginia files for union election.</w:t>
                            </w:r>
                          </w:p>
                          <w:p w14:paraId="069FB1A2" w14:textId="0C0B8108" w:rsidR="00A16609" w:rsidRPr="00A16609" w:rsidRDefault="00A16609" w:rsidP="00A16609">
                            <w:pPr>
                              <w:rPr>
                                <w:rFonts w:ascii="Arial" w:hAnsi="Arial" w:cs="Arial"/>
                              </w:rPr>
                            </w:pPr>
                          </w:p>
                          <w:p w14:paraId="42F60041" w14:textId="219C5CC5" w:rsidR="00671B7A" w:rsidRPr="00B13CE2" w:rsidRDefault="00671B7A" w:rsidP="00671B7A">
                            <w:pPr>
                              <w:rPr>
                                <w:rFonts w:ascii="Arial" w:hAnsi="Arial" w:cs="Arial"/>
                                <w:sz w:val="28"/>
                                <w:szCs w:val="28"/>
                              </w:rPr>
                            </w:pPr>
                          </w:p>
                          <w:p w14:paraId="7DBC1A2A" w14:textId="06D560FA" w:rsidR="0085140C" w:rsidRPr="00F323FD" w:rsidRDefault="0085140C" w:rsidP="00F323FD"/>
                          <w:p w14:paraId="3444B478" w14:textId="77777777" w:rsidR="0085140C" w:rsidRPr="0085140C" w:rsidRDefault="0085140C" w:rsidP="0085140C"/>
                          <w:p w14:paraId="09F8ED0A" w14:textId="7F47BA1E" w:rsidR="001327EE" w:rsidRPr="001327EE" w:rsidRDefault="001327EE" w:rsidP="001327EE"/>
                          <w:p w14:paraId="12A26DCD" w14:textId="1D34312A" w:rsidR="004E1C67" w:rsidRPr="001327EE" w:rsidRDefault="004E1C67" w:rsidP="004E1C67"/>
                        </w:txbxContent>
                      </v:textbox>
                      <w10:anchorlock/>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6E9720F4">
                      <wp:simplePos x="0" y="0"/>
                      <wp:positionH relativeFrom="column">
                        <wp:posOffset>79912</wp:posOffset>
                      </wp:positionH>
                      <wp:positionV relativeFrom="paragraph">
                        <wp:posOffset>1400412</wp:posOffset>
                      </wp:positionV>
                      <wp:extent cx="3598803" cy="2371167"/>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3598803" cy="2371167"/>
                              </a:xfrm>
                              <a:prstGeom prst="rect">
                                <a:avLst/>
                              </a:prstGeom>
                              <a:solidFill>
                                <a:schemeClr val="lt1"/>
                              </a:solidFill>
                              <a:ln w="6350">
                                <a:solidFill>
                                  <a:prstClr val="black"/>
                                </a:solidFill>
                              </a:ln>
                            </wps:spPr>
                            <wps:txbx>
                              <w:txbxContent>
                                <w:p w14:paraId="1CB5CC79" w14:textId="3D627014" w:rsidR="003338C0" w:rsidRDefault="00A24DDB" w:rsidP="00671B7A">
                                  <w:pPr>
                                    <w:jc w:val="center"/>
                                  </w:pPr>
                                  <w:r>
                                    <w:rPr>
                                      <w:noProof/>
                                    </w:rPr>
                                    <w:drawing>
                                      <wp:inline distT="0" distB="0" distL="0" distR="0" wp14:anchorId="04727ACC" wp14:editId="1DDF6B57">
                                        <wp:extent cx="2273300" cy="2273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95vUPtX_400x400.jpg"/>
                                                <pic:cNvPicPr/>
                                              </pic:nvPicPr>
                                              <pic:blipFill>
                                                <a:blip r:embed="rId10"/>
                                                <a:stretch>
                                                  <a:fillRect/>
                                                </a:stretch>
                                              </pic:blipFill>
                                              <pic:spPr>
                                                <a:xfrm>
                                                  <a:off x="0" y="0"/>
                                                  <a:ext cx="2273300" cy="227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3pt;margin-top:110.25pt;width:283.35pt;height:1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" fillcolor="white [3201]" strokeweight=".5pt">
                      <v:textbox>
                        <w:txbxContent>
                          <w:p w14:paraId="1CB5CC79" w14:textId="3D627014" w:rsidR="003338C0" w:rsidRDefault="00A24DDB" w:rsidP="00671B7A">
                            <w:pPr>
                              <w:jc w:val="center"/>
                            </w:pPr>
                            <w:r>
                              <w:rPr>
                                <w:noProof/>
                              </w:rPr>
                              <w:drawing>
                                <wp:inline distT="0" distB="0" distL="0" distR="0" wp14:anchorId="04727ACC" wp14:editId="1DDF6B57">
                                  <wp:extent cx="2273300" cy="2273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95vUPtX_400x400.jpg"/>
                                          <pic:cNvPicPr/>
                                        </pic:nvPicPr>
                                        <pic:blipFill>
                                          <a:blip r:embed="rId10"/>
                                          <a:stretch>
                                            <a:fillRect/>
                                          </a:stretch>
                                        </pic:blipFill>
                                        <pic:spPr>
                                          <a:xfrm>
                                            <a:off x="0" y="0"/>
                                            <a:ext cx="2273300" cy="2273300"/>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59112EF0" w14:textId="5B550D78" w:rsidR="00B54B5C" w:rsidRPr="00B54B5C" w:rsidRDefault="00A16609" w:rsidP="00B54B5C">
                                  <w:r w:rsidRPr="00A16609">
                                    <w:rPr>
                                      <w:rFonts w:ascii="Arial" w:hAnsi="Arial" w:cs="Arial"/>
                                      <w:color w:val="0F1419"/>
                                      <w:sz w:val="28"/>
                                      <w:szCs w:val="28"/>
                                      <w:shd w:val="clear" w:color="auto" w:fill="FFFFFF"/>
                                    </w:rPr>
                                    <w:t xml:space="preserve">BREAKING NEWS: </w:t>
                                  </w:r>
                                  <w:r w:rsidR="00A24DDB">
                                    <w:rPr>
                                      <w:rFonts w:ascii="Arial" w:hAnsi="Arial" w:cs="Arial"/>
                                      <w:color w:val="0F1419"/>
                                      <w:sz w:val="28"/>
                                      <w:szCs w:val="28"/>
                                      <w:shd w:val="clear" w:color="auto" w:fill="FFFFFF"/>
                                    </w:rPr>
                                    <w:t>Trader Joes United is organizing in MA.</w:t>
                                  </w:r>
                                </w:p>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59112EF0" w14:textId="5B550D78" w:rsidR="00B54B5C" w:rsidRPr="00B54B5C" w:rsidRDefault="00A16609" w:rsidP="00B54B5C">
                            <w:r w:rsidRPr="00A16609">
                              <w:rPr>
                                <w:rFonts w:ascii="Arial" w:hAnsi="Arial" w:cs="Arial"/>
                                <w:color w:val="0F1419"/>
                                <w:sz w:val="28"/>
                                <w:szCs w:val="28"/>
                                <w:shd w:val="clear" w:color="auto" w:fill="FFFFFF"/>
                              </w:rPr>
                              <w:t xml:space="preserve">BREAKING NEWS: </w:t>
                            </w:r>
                            <w:r w:rsidR="00A24DDB">
                              <w:rPr>
                                <w:rFonts w:ascii="Arial" w:hAnsi="Arial" w:cs="Arial"/>
                                <w:color w:val="0F1419"/>
                                <w:sz w:val="28"/>
                                <w:szCs w:val="28"/>
                                <w:shd w:val="clear" w:color="auto" w:fill="FFFFFF"/>
                              </w:rPr>
                              <w:t>Trader Joes United is organizing in MA.</w:t>
                            </w:r>
                          </w:p>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375264F5" w:rsidR="00B44AE4" w:rsidRDefault="00736765" w:rsidP="00FB4F85">
            <w:pPr>
              <w:rPr>
                <w:noProof/>
              </w:rPr>
            </w:pPr>
            <w:r>
              <w:rPr>
                <w:noProof/>
              </w:rPr>
              <mc:AlternateContent>
                <mc:Choice Requires="wps">
                  <w:drawing>
                    <wp:anchor distT="0" distB="0" distL="114300" distR="114300" simplePos="0" relativeHeight="251663360" behindDoc="0" locked="0" layoutInCell="1" allowOverlap="1" wp14:anchorId="027AF0BE" wp14:editId="3CA5D9FA">
                      <wp:simplePos x="0" y="0"/>
                      <wp:positionH relativeFrom="column">
                        <wp:posOffset>-3540760</wp:posOffset>
                      </wp:positionH>
                      <wp:positionV relativeFrom="paragraph">
                        <wp:posOffset>103256</wp:posOffset>
                      </wp:positionV>
                      <wp:extent cx="6898005" cy="8247888"/>
                      <wp:effectExtent l="0" t="0" r="10795" b="7620"/>
                      <wp:wrapNone/>
                      <wp:docPr id="37" name="Text Box 37"/>
                      <wp:cNvGraphicFramePr/>
                      <a:graphic xmlns:a="http://schemas.openxmlformats.org/drawingml/2006/main">
                        <a:graphicData uri="http://schemas.microsoft.com/office/word/2010/wordprocessingShape">
                          <wps:wsp>
                            <wps:cNvSpPr txBox="1"/>
                            <wps:spPr>
                              <a:xfrm>
                                <a:off x="0" y="0"/>
                                <a:ext cx="6898005" cy="8247888"/>
                              </a:xfrm>
                              <a:prstGeom prst="rect">
                                <a:avLst/>
                              </a:prstGeom>
                              <a:solidFill>
                                <a:schemeClr val="lt1"/>
                              </a:solidFill>
                              <a:ln w="6350">
                                <a:solidFill>
                                  <a:prstClr val="black"/>
                                </a:solidFill>
                              </a:ln>
                            </wps:spPr>
                            <wps:txbx>
                              <w:txbxContent>
                                <w:p w14:paraId="6F3B13E3" w14:textId="4BD693F7" w:rsidR="0094012C" w:rsidRPr="00F8174B"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4834DA" w14:textId="5C2DA4A8"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 xml:space="preserve">Friday night we pressure Star Garden owners to recognize our union. </w:t>
                                  </w:r>
                                  <w:r w:rsidRPr="00A24DDB">
                                    <w:rPr>
                                      <w:rFonts w:ascii="Arial" w:hAnsi="Arial" w:cs="Arial"/>
                                      <w:color w:val="0F1419"/>
                                      <w:sz w:val="28"/>
                                      <w:szCs w:val="28"/>
                                      <w:shd w:val="clear" w:color="auto" w:fill="FFFFFF"/>
                                    </w:rPr>
                                    <w:t>“</w:t>
                                  </w:r>
                                  <w:r w:rsidRPr="00A24DDB">
                                    <w:rPr>
                                      <w:rFonts w:ascii="Arial" w:hAnsi="Arial" w:cs="Arial"/>
                                      <w:color w:val="0F1419"/>
                                      <w:sz w:val="28"/>
                                      <w:szCs w:val="28"/>
                                      <w:shd w:val="clear" w:color="auto" w:fill="FFFFFF"/>
                                    </w:rPr>
                                    <w:t>Strippers and all siblings and pals, please come yell with us. We are Strippers United—we will never be divided.</w:t>
                                  </w:r>
                                  <w:r w:rsidRPr="00A24DDB">
                                    <w:rPr>
                                      <w:rFonts w:ascii="Arial" w:hAnsi="Arial" w:cs="Arial"/>
                                      <w:color w:val="0F1419"/>
                                      <w:sz w:val="28"/>
                                      <w:szCs w:val="28"/>
                                      <w:shd w:val="clear" w:color="auto" w:fill="FFFFFF"/>
                                    </w:rPr>
                                    <w:t>”</w:t>
                                  </w:r>
                                </w:p>
                                <w:p w14:paraId="1FCC1434" w14:textId="77777777" w:rsidR="00A24DDB" w:rsidRPr="00A24DDB" w:rsidRDefault="00736765" w:rsidP="00A24DDB">
                                  <w:pPr>
                                    <w:pStyle w:val="ListParagraph"/>
                                    <w:numPr>
                                      <w:ilvl w:val="0"/>
                                      <w:numId w:val="26"/>
                                    </w:numPr>
                                    <w:rPr>
                                      <w:rFonts w:ascii="Arial" w:hAnsi="Arial" w:cs="Arial"/>
                                      <w:sz w:val="28"/>
                                      <w:szCs w:val="28"/>
                                    </w:rPr>
                                  </w:pPr>
                                  <w:r w:rsidRPr="00736765">
                                    <w:rPr>
                                      <w:rFonts w:ascii="Arial" w:hAnsi="Arial" w:cs="Arial"/>
                                      <w:color w:val="0F1419"/>
                                      <w:sz w:val="28"/>
                                      <w:szCs w:val="28"/>
                                      <w:shd w:val="clear" w:color="auto" w:fill="FFFFFF"/>
                                    </w:rPr>
                                    <w:t xml:space="preserve">Starbucks </w:t>
                                  </w:r>
                                  <w:r w:rsidR="00A24DDB">
                                    <w:rPr>
                                      <w:rFonts w:ascii="Arial" w:hAnsi="Arial" w:cs="Arial"/>
                                      <w:color w:val="0F1419"/>
                                      <w:sz w:val="28"/>
                                      <w:szCs w:val="28"/>
                                      <w:shd w:val="clear" w:color="auto" w:fill="FFFFFF"/>
                                    </w:rPr>
                                    <w:t>now has over 400 pending petitions at various locations across the country</w:t>
                                  </w:r>
                                </w:p>
                                <w:p w14:paraId="7EB4FA01" w14:textId="77777777"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 xml:space="preserve">Over 500 </w:t>
                                  </w:r>
                                  <w:proofErr w:type="spellStart"/>
                                  <w:r w:rsidRPr="00A24DDB">
                                    <w:rPr>
                                      <w:rFonts w:ascii="Arial" w:hAnsi="Arial" w:cs="Arial"/>
                                      <w:color w:val="0F1419"/>
                                      <w:sz w:val="28"/>
                                      <w:szCs w:val="28"/>
                                      <w:shd w:val="clear" w:color="auto" w:fill="FFFFFF"/>
                                    </w:rPr>
                                    <w:t>post doctoral</w:t>
                                  </w:r>
                                  <w:proofErr w:type="spellEnd"/>
                                  <w:r w:rsidRPr="00A24DDB">
                                    <w:rPr>
                                      <w:rFonts w:ascii="Arial" w:hAnsi="Arial" w:cs="Arial"/>
                                      <w:color w:val="0F1419"/>
                                      <w:sz w:val="28"/>
                                      <w:szCs w:val="28"/>
                                      <w:shd w:val="clear" w:color="auto" w:fill="FFFFFF"/>
                                    </w:rPr>
                                    <w:t xml:space="preserve"> workers at the Ic</w:t>
                                  </w:r>
                                  <w:r>
                                    <w:rPr>
                                      <w:rFonts w:ascii="Arial" w:hAnsi="Arial" w:cs="Arial"/>
                                      <w:color w:val="0F1419"/>
                                      <w:sz w:val="28"/>
                                      <w:szCs w:val="28"/>
                                      <w:shd w:val="clear" w:color="auto" w:fill="FFFFFF"/>
                                    </w:rPr>
                                    <w:t>ah</w:t>
                                  </w:r>
                                  <w:r w:rsidRPr="00A24DDB">
                                    <w:rPr>
                                      <w:rFonts w:ascii="Arial" w:hAnsi="Arial" w:cs="Arial"/>
                                      <w:color w:val="0F1419"/>
                                      <w:sz w:val="28"/>
                                      <w:szCs w:val="28"/>
                                      <w:shd w:val="clear" w:color="auto" w:fill="FFFFFF"/>
                                    </w:rPr>
                                    <w:t>n School of Medicine in NYC are unionizing with</w:t>
                                  </w:r>
                                  <w:r w:rsidRPr="00A24DDB">
                                    <w:rPr>
                                      <w:rFonts w:ascii="Arial" w:hAnsi="Arial" w:cs="Arial"/>
                                      <w:color w:val="0F1419"/>
                                      <w:sz w:val="28"/>
                                      <w:szCs w:val="28"/>
                                      <w:shd w:val="clear" w:color="auto" w:fill="FFFFFF"/>
                                    </w:rPr>
                                    <w:t xml:space="preserve"> the UAW</w:t>
                                  </w:r>
                                </w:p>
                                <w:p w14:paraId="1D990065" w14:textId="42B040DB"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BREAKING: The House voted 217-202 to grant Congressional Staff the right to form a union &amp; bargain collectively without threat of retaliation.</w:t>
                                  </w:r>
                                </w:p>
                                <w:p w14:paraId="7F790374" w14:textId="77777777" w:rsidR="00A24DDB" w:rsidRDefault="00A24DDB" w:rsidP="00A24DDB">
                                  <w:pPr>
                                    <w:pStyle w:val="ListParagraph"/>
                                    <w:numPr>
                                      <w:ilvl w:val="0"/>
                                      <w:numId w:val="26"/>
                                    </w:numPr>
                                    <w:rPr>
                                      <w:rFonts w:ascii="Arial" w:hAnsi="Arial" w:cs="Arial"/>
                                      <w:sz w:val="28"/>
                                      <w:szCs w:val="28"/>
                                    </w:rPr>
                                  </w:pPr>
                                  <w:r>
                                    <w:rPr>
                                      <w:rFonts w:ascii="Arial" w:hAnsi="Arial" w:cs="Arial"/>
                                      <w:sz w:val="28"/>
                                      <w:szCs w:val="28"/>
                                    </w:rPr>
                                    <w:t>Workers at a Bagel shop in Charlottesville VA has started unionizing with the UFCW</w:t>
                                  </w:r>
                                </w:p>
                                <w:p w14:paraId="009AEE1B" w14:textId="1F5E0E4C"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16 theatrical stage employees at a theatre and dance studio in Portland are unionizing with</w:t>
                                  </w:r>
                                  <w:r w:rsidRPr="00A24DDB">
                                    <w:rPr>
                                      <w:rFonts w:ascii="Arial" w:hAnsi="Arial" w:cs="Arial"/>
                                      <w:color w:val="0F1419"/>
                                      <w:sz w:val="28"/>
                                      <w:szCs w:val="28"/>
                                      <w:shd w:val="clear" w:color="auto" w:fill="FFFFFF"/>
                                    </w:rPr>
                                    <w:t xml:space="preserve"> IATSE</w:t>
                                  </w:r>
                                </w:p>
                                <w:p w14:paraId="77326A89" w14:textId="5354416E" w:rsidR="00AF6C8B" w:rsidRPr="00AF6C8B" w:rsidRDefault="00714CB3" w:rsidP="00A24DD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More than 1</w:t>
                                  </w:r>
                                  <w:r w:rsidR="00A24DDB">
                                    <w:rPr>
                                      <w:rFonts w:ascii="Arial" w:hAnsi="Arial" w:cs="Arial"/>
                                      <w:color w:val="0F1419"/>
                                      <w:sz w:val="28"/>
                                      <w:szCs w:val="28"/>
                                      <w:shd w:val="clear" w:color="auto" w:fill="FFFFFF"/>
                                    </w:rPr>
                                    <w:t>6</w:t>
                                  </w:r>
                                  <w:r>
                                    <w:rPr>
                                      <w:rFonts w:ascii="Arial" w:hAnsi="Arial" w:cs="Arial"/>
                                      <w:color w:val="0F1419"/>
                                      <w:sz w:val="28"/>
                                      <w:szCs w:val="28"/>
                                      <w:shd w:val="clear" w:color="auto" w:fill="FFFFFF"/>
                                    </w:rPr>
                                    <w:t xml:space="preserve"> locations of Sysco have been targeted and are currently unionizing with the teamsters</w:t>
                                  </w:r>
                                </w:p>
                                <w:p w14:paraId="27311C5F" w14:textId="10EBB807" w:rsidR="00AF6C8B" w:rsidRPr="00714CB3" w:rsidRDefault="00A24DDB"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10 Chipotle locations are currently organizing throughout NY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bookmarkStart w:id="0" w:name="_GoBack"/>
                                  <w:bookmarkEnd w:id="0"/>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margin-left:-278.8pt;margin-top:8.15pt;width:543.15pt;height:6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" fillcolor="white [3201]" strokeweight=".5pt">
                      <v:textbox>
                        <w:txbxContent>
                          <w:p w14:paraId="6F3B13E3" w14:textId="4BD693F7" w:rsidR="0094012C" w:rsidRPr="00F8174B"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4834DA" w14:textId="5C2DA4A8"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 xml:space="preserve">Friday night we pressure Star Garden owners to recognize our union. </w:t>
                            </w:r>
                            <w:r w:rsidRPr="00A24DDB">
                              <w:rPr>
                                <w:rFonts w:ascii="Arial" w:hAnsi="Arial" w:cs="Arial"/>
                                <w:color w:val="0F1419"/>
                                <w:sz w:val="28"/>
                                <w:szCs w:val="28"/>
                                <w:shd w:val="clear" w:color="auto" w:fill="FFFFFF"/>
                              </w:rPr>
                              <w:t>“</w:t>
                            </w:r>
                            <w:r w:rsidRPr="00A24DDB">
                              <w:rPr>
                                <w:rFonts w:ascii="Arial" w:hAnsi="Arial" w:cs="Arial"/>
                                <w:color w:val="0F1419"/>
                                <w:sz w:val="28"/>
                                <w:szCs w:val="28"/>
                                <w:shd w:val="clear" w:color="auto" w:fill="FFFFFF"/>
                              </w:rPr>
                              <w:t>Strippers and all siblings and pals, please come yell with us. We are Strippers United—we will never be divided.</w:t>
                            </w:r>
                            <w:r w:rsidRPr="00A24DDB">
                              <w:rPr>
                                <w:rFonts w:ascii="Arial" w:hAnsi="Arial" w:cs="Arial"/>
                                <w:color w:val="0F1419"/>
                                <w:sz w:val="28"/>
                                <w:szCs w:val="28"/>
                                <w:shd w:val="clear" w:color="auto" w:fill="FFFFFF"/>
                              </w:rPr>
                              <w:t>”</w:t>
                            </w:r>
                          </w:p>
                          <w:p w14:paraId="1FCC1434" w14:textId="77777777" w:rsidR="00A24DDB" w:rsidRPr="00A24DDB" w:rsidRDefault="00736765" w:rsidP="00A24DDB">
                            <w:pPr>
                              <w:pStyle w:val="ListParagraph"/>
                              <w:numPr>
                                <w:ilvl w:val="0"/>
                                <w:numId w:val="26"/>
                              </w:numPr>
                              <w:rPr>
                                <w:rFonts w:ascii="Arial" w:hAnsi="Arial" w:cs="Arial"/>
                                <w:sz w:val="28"/>
                                <w:szCs w:val="28"/>
                              </w:rPr>
                            </w:pPr>
                            <w:r w:rsidRPr="00736765">
                              <w:rPr>
                                <w:rFonts w:ascii="Arial" w:hAnsi="Arial" w:cs="Arial"/>
                                <w:color w:val="0F1419"/>
                                <w:sz w:val="28"/>
                                <w:szCs w:val="28"/>
                                <w:shd w:val="clear" w:color="auto" w:fill="FFFFFF"/>
                              </w:rPr>
                              <w:t xml:space="preserve">Starbucks </w:t>
                            </w:r>
                            <w:r w:rsidR="00A24DDB">
                              <w:rPr>
                                <w:rFonts w:ascii="Arial" w:hAnsi="Arial" w:cs="Arial"/>
                                <w:color w:val="0F1419"/>
                                <w:sz w:val="28"/>
                                <w:szCs w:val="28"/>
                                <w:shd w:val="clear" w:color="auto" w:fill="FFFFFF"/>
                              </w:rPr>
                              <w:t>now has over 400 pending petitions at various locations across the country</w:t>
                            </w:r>
                          </w:p>
                          <w:p w14:paraId="7EB4FA01" w14:textId="77777777"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 xml:space="preserve">Over 500 </w:t>
                            </w:r>
                            <w:proofErr w:type="spellStart"/>
                            <w:r w:rsidRPr="00A24DDB">
                              <w:rPr>
                                <w:rFonts w:ascii="Arial" w:hAnsi="Arial" w:cs="Arial"/>
                                <w:color w:val="0F1419"/>
                                <w:sz w:val="28"/>
                                <w:szCs w:val="28"/>
                                <w:shd w:val="clear" w:color="auto" w:fill="FFFFFF"/>
                              </w:rPr>
                              <w:t>post doctoral</w:t>
                            </w:r>
                            <w:proofErr w:type="spellEnd"/>
                            <w:r w:rsidRPr="00A24DDB">
                              <w:rPr>
                                <w:rFonts w:ascii="Arial" w:hAnsi="Arial" w:cs="Arial"/>
                                <w:color w:val="0F1419"/>
                                <w:sz w:val="28"/>
                                <w:szCs w:val="28"/>
                                <w:shd w:val="clear" w:color="auto" w:fill="FFFFFF"/>
                              </w:rPr>
                              <w:t xml:space="preserve"> workers at the Ic</w:t>
                            </w:r>
                            <w:r>
                              <w:rPr>
                                <w:rFonts w:ascii="Arial" w:hAnsi="Arial" w:cs="Arial"/>
                                <w:color w:val="0F1419"/>
                                <w:sz w:val="28"/>
                                <w:szCs w:val="28"/>
                                <w:shd w:val="clear" w:color="auto" w:fill="FFFFFF"/>
                              </w:rPr>
                              <w:t>ah</w:t>
                            </w:r>
                            <w:r w:rsidRPr="00A24DDB">
                              <w:rPr>
                                <w:rFonts w:ascii="Arial" w:hAnsi="Arial" w:cs="Arial"/>
                                <w:color w:val="0F1419"/>
                                <w:sz w:val="28"/>
                                <w:szCs w:val="28"/>
                                <w:shd w:val="clear" w:color="auto" w:fill="FFFFFF"/>
                              </w:rPr>
                              <w:t>n School of Medicine in NYC are unionizing with</w:t>
                            </w:r>
                            <w:r w:rsidRPr="00A24DDB">
                              <w:rPr>
                                <w:rFonts w:ascii="Arial" w:hAnsi="Arial" w:cs="Arial"/>
                                <w:color w:val="0F1419"/>
                                <w:sz w:val="28"/>
                                <w:szCs w:val="28"/>
                                <w:shd w:val="clear" w:color="auto" w:fill="FFFFFF"/>
                              </w:rPr>
                              <w:t xml:space="preserve"> the UAW</w:t>
                            </w:r>
                          </w:p>
                          <w:p w14:paraId="1D990065" w14:textId="42B040DB"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BREAKING: The House voted 217-202 to grant Congressional Staff the right to form a union &amp; bargain collectively without threat of retaliation.</w:t>
                            </w:r>
                          </w:p>
                          <w:p w14:paraId="7F790374" w14:textId="77777777" w:rsidR="00A24DDB" w:rsidRDefault="00A24DDB" w:rsidP="00A24DDB">
                            <w:pPr>
                              <w:pStyle w:val="ListParagraph"/>
                              <w:numPr>
                                <w:ilvl w:val="0"/>
                                <w:numId w:val="26"/>
                              </w:numPr>
                              <w:rPr>
                                <w:rFonts w:ascii="Arial" w:hAnsi="Arial" w:cs="Arial"/>
                                <w:sz w:val="28"/>
                                <w:szCs w:val="28"/>
                              </w:rPr>
                            </w:pPr>
                            <w:r>
                              <w:rPr>
                                <w:rFonts w:ascii="Arial" w:hAnsi="Arial" w:cs="Arial"/>
                                <w:sz w:val="28"/>
                                <w:szCs w:val="28"/>
                              </w:rPr>
                              <w:t>Workers at a Bagel shop in Charlottesville VA has started unionizing with the UFCW</w:t>
                            </w:r>
                          </w:p>
                          <w:p w14:paraId="009AEE1B" w14:textId="1F5E0E4C" w:rsidR="00A24DDB" w:rsidRPr="00A24DDB" w:rsidRDefault="00A24DDB" w:rsidP="00A24DDB">
                            <w:pPr>
                              <w:pStyle w:val="ListParagraph"/>
                              <w:numPr>
                                <w:ilvl w:val="0"/>
                                <w:numId w:val="26"/>
                              </w:numPr>
                              <w:rPr>
                                <w:rFonts w:ascii="Arial" w:hAnsi="Arial" w:cs="Arial"/>
                                <w:sz w:val="28"/>
                                <w:szCs w:val="28"/>
                              </w:rPr>
                            </w:pPr>
                            <w:r w:rsidRPr="00A24DDB">
                              <w:rPr>
                                <w:rFonts w:ascii="Arial" w:hAnsi="Arial" w:cs="Arial"/>
                                <w:color w:val="0F1419"/>
                                <w:sz w:val="28"/>
                                <w:szCs w:val="28"/>
                                <w:shd w:val="clear" w:color="auto" w:fill="FFFFFF"/>
                              </w:rPr>
                              <w:t>16 theatrical stage employees at a theatre and dance studio in Portland are unionizing with</w:t>
                            </w:r>
                            <w:r w:rsidRPr="00A24DDB">
                              <w:rPr>
                                <w:rFonts w:ascii="Arial" w:hAnsi="Arial" w:cs="Arial"/>
                                <w:color w:val="0F1419"/>
                                <w:sz w:val="28"/>
                                <w:szCs w:val="28"/>
                                <w:shd w:val="clear" w:color="auto" w:fill="FFFFFF"/>
                              </w:rPr>
                              <w:t xml:space="preserve"> IATSE</w:t>
                            </w:r>
                          </w:p>
                          <w:p w14:paraId="77326A89" w14:textId="5354416E" w:rsidR="00AF6C8B" w:rsidRPr="00AF6C8B" w:rsidRDefault="00714CB3" w:rsidP="00A24DD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More than 1</w:t>
                            </w:r>
                            <w:r w:rsidR="00A24DDB">
                              <w:rPr>
                                <w:rFonts w:ascii="Arial" w:hAnsi="Arial" w:cs="Arial"/>
                                <w:color w:val="0F1419"/>
                                <w:sz w:val="28"/>
                                <w:szCs w:val="28"/>
                                <w:shd w:val="clear" w:color="auto" w:fill="FFFFFF"/>
                              </w:rPr>
                              <w:t>6</w:t>
                            </w:r>
                            <w:r>
                              <w:rPr>
                                <w:rFonts w:ascii="Arial" w:hAnsi="Arial" w:cs="Arial"/>
                                <w:color w:val="0F1419"/>
                                <w:sz w:val="28"/>
                                <w:szCs w:val="28"/>
                                <w:shd w:val="clear" w:color="auto" w:fill="FFFFFF"/>
                              </w:rPr>
                              <w:t xml:space="preserve"> locations of Sysco have been targeted and are currently unionizing with the teamsters</w:t>
                            </w:r>
                          </w:p>
                          <w:p w14:paraId="27311C5F" w14:textId="10EBB807" w:rsidR="00AF6C8B" w:rsidRPr="00714CB3" w:rsidRDefault="00A24DDB" w:rsidP="00AF6C8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10 Chipotle locations are currently organizing throughout NY</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bookmarkStart w:id="1" w:name="_GoBack"/>
                            <w:bookmarkEnd w:id="1"/>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313D27FF" w:rsidR="009E13A4" w:rsidRDefault="009E13A4" w:rsidP="004D2783">
            <w:pPr>
              <w:jc w:val="center"/>
              <w:rPr>
                <w:noProof/>
              </w:rPr>
            </w:pP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32F33559" w:rsidR="00370DAF" w:rsidRPr="002C390D" w:rsidRDefault="00370DAF" w:rsidP="009505A5"/>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47C3" w14:textId="77777777" w:rsidR="003A6183" w:rsidRDefault="003A6183">
      <w:r>
        <w:separator/>
      </w:r>
    </w:p>
  </w:endnote>
  <w:endnote w:type="continuationSeparator" w:id="0">
    <w:p w14:paraId="2592C115" w14:textId="77777777" w:rsidR="003A6183" w:rsidRDefault="003A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3A6183"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E4C1" w14:textId="77777777" w:rsidR="003A6183" w:rsidRDefault="003A6183">
      <w:r>
        <w:separator/>
      </w:r>
    </w:p>
  </w:footnote>
  <w:footnote w:type="continuationSeparator" w:id="0">
    <w:p w14:paraId="77D703AB" w14:textId="77777777" w:rsidR="003A6183" w:rsidRDefault="003A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02873A21" w:rsidR="00B44AE4" w:rsidRPr="00984BB5" w:rsidRDefault="00A24DDB" w:rsidP="00B0545B">
              <w:pPr>
                <w:pStyle w:val="Header"/>
              </w:pPr>
              <w:r>
                <w:t>Monday May 16, 2022</w:t>
              </w:r>
            </w:p>
          </w:tc>
        </w:sdtContent>
      </w:sdt>
      <w:tc>
        <w:tcPr>
          <w:tcW w:w="2500" w:type="pct"/>
          <w:shd w:val="clear" w:color="auto" w:fill="296D9D" w:themeFill="accent1" w:themeFillShade="BF"/>
          <w:vAlign w:val="center"/>
        </w:tcPr>
        <w:p w14:paraId="6876D29F" w14:textId="16F2D555" w:rsidR="00B44AE4" w:rsidRPr="00984BB5" w:rsidRDefault="003A6183"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A24DDB">
                <w:t>Issue #15</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7A555BBB" w:rsidR="00AB3054" w:rsidRPr="00A10E51" w:rsidRDefault="00714CB3" w:rsidP="00A10E51">
              <w:pPr>
                <w:pStyle w:val="Header"/>
              </w:pPr>
              <w:r>
                <w:t xml:space="preserve">Monday May </w:t>
              </w:r>
              <w:r w:rsidR="00A24DDB">
                <w:t>16</w:t>
              </w:r>
              <w:r>
                <w:t>, 2022</w:t>
              </w:r>
            </w:p>
          </w:tc>
        </w:sdtContent>
      </w:sdt>
      <w:tc>
        <w:tcPr>
          <w:tcW w:w="2500" w:type="pct"/>
          <w:shd w:val="clear" w:color="auto" w:fill="296D9D" w:themeFill="accent1" w:themeFillShade="BF"/>
          <w:vAlign w:val="center"/>
        </w:tcPr>
        <w:p w14:paraId="18A4AE45" w14:textId="0B270184" w:rsidR="00AB3054" w:rsidRPr="00984BB5" w:rsidRDefault="003A6183"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#1</w:t>
              </w:r>
              <w:r w:rsidR="00A24DDB">
                <w:t>5</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C85"/>
    <w:multiLevelType w:val="hybridMultilevel"/>
    <w:tmpl w:val="BC22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8"/>
  </w:num>
  <w:num w:numId="14">
    <w:abstractNumId w:val="24"/>
  </w:num>
  <w:num w:numId="15">
    <w:abstractNumId w:val="20"/>
  </w:num>
  <w:num w:numId="16">
    <w:abstractNumId w:val="12"/>
  </w:num>
  <w:num w:numId="17">
    <w:abstractNumId w:val="14"/>
  </w:num>
  <w:num w:numId="18">
    <w:abstractNumId w:val="10"/>
  </w:num>
  <w:num w:numId="19">
    <w:abstractNumId w:val="16"/>
  </w:num>
  <w:num w:numId="20">
    <w:abstractNumId w:val="25"/>
  </w:num>
  <w:num w:numId="21">
    <w:abstractNumId w:val="17"/>
  </w:num>
  <w:num w:numId="22">
    <w:abstractNumId w:val="19"/>
  </w:num>
  <w:num w:numId="23">
    <w:abstractNumId w:val="21"/>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41B35"/>
    <w:rsid w:val="0054330E"/>
    <w:rsid w:val="005465F3"/>
    <w:rsid w:val="00554C64"/>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3FE3"/>
    <w:rsid w:val="00714CB3"/>
    <w:rsid w:val="00736765"/>
    <w:rsid w:val="00771380"/>
    <w:rsid w:val="00794F87"/>
    <w:rsid w:val="007A6E5C"/>
    <w:rsid w:val="007B110E"/>
    <w:rsid w:val="007C6247"/>
    <w:rsid w:val="007E69B9"/>
    <w:rsid w:val="007E7E91"/>
    <w:rsid w:val="008117E1"/>
    <w:rsid w:val="0085140C"/>
    <w:rsid w:val="008550E7"/>
    <w:rsid w:val="00863AD1"/>
    <w:rsid w:val="008A0331"/>
    <w:rsid w:val="008E6379"/>
    <w:rsid w:val="008F1645"/>
    <w:rsid w:val="0094012C"/>
    <w:rsid w:val="009505A5"/>
    <w:rsid w:val="009708C1"/>
    <w:rsid w:val="00984BB5"/>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F1CEF"/>
    <w:rsid w:val="00E40B3A"/>
    <w:rsid w:val="00E77AC0"/>
    <w:rsid w:val="00E82A5D"/>
    <w:rsid w:val="00EA0D1D"/>
    <w:rsid w:val="00EB2BB8"/>
    <w:rsid w:val="00EC2354"/>
    <w:rsid w:val="00EC5EDB"/>
    <w:rsid w:val="00ED31E9"/>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857EB7"/>
    <w:rsid w:val="008B145E"/>
    <w:rsid w:val="008D05A3"/>
    <w:rsid w:val="00924D05"/>
    <w:rsid w:val="009653D4"/>
    <w:rsid w:val="00A919CB"/>
    <w:rsid w:val="00AA43DD"/>
    <w:rsid w:val="00C1672C"/>
    <w:rsid w:val="00C47236"/>
    <w:rsid w:val="00C73822"/>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May 16,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2022-05-17T14:34:00Z</dcterms:created>
  <dcterms:modified xsi:type="dcterms:W3CDTF">2022-05-17T14:34:00Z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